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ind w:left="1080"/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>IMMUNOLOGIE - I -</w:t>
      </w:r>
    </w:p>
    <w:p w:rsidR="0017634B" w:rsidRPr="005C1D73" w:rsidRDefault="0017634B" w:rsidP="0017634B">
      <w:pPr>
        <w:ind w:right="-108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5C1D73">
        <w:rPr>
          <w:rFonts w:asciiTheme="majorBidi" w:hAnsiTheme="majorBidi" w:cstheme="majorBidi"/>
          <w:sz w:val="32"/>
          <w:szCs w:val="32"/>
          <w:lang w:val="fr-FR"/>
        </w:rPr>
        <w:t>1</w:t>
      </w:r>
      <w:r w:rsidRPr="005C1D73">
        <w:rPr>
          <w:rFonts w:asciiTheme="majorBidi" w:hAnsiTheme="majorBidi" w:cstheme="majorBidi"/>
          <w:sz w:val="32"/>
          <w:szCs w:val="32"/>
          <w:vertAlign w:val="superscript"/>
          <w:lang w:val="fr-FR"/>
        </w:rPr>
        <w:t>ère</w:t>
      </w:r>
      <w:r w:rsidRPr="005C1D73">
        <w:rPr>
          <w:rFonts w:asciiTheme="majorBidi" w:hAnsiTheme="majorBidi" w:cstheme="majorBidi"/>
          <w:sz w:val="32"/>
          <w:szCs w:val="32"/>
          <w:lang w:val="fr-FR"/>
        </w:rPr>
        <w:t xml:space="preserve"> année         60 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C608FC">
        <w:rPr>
          <w:rFonts w:asciiTheme="majorBidi" w:hAnsiTheme="majorBidi" w:cstheme="majorBidi"/>
          <w:sz w:val="28"/>
          <w:szCs w:val="28"/>
          <w:lang w:val="fr-FR"/>
        </w:rPr>
        <w:t>Organes lymphoÏdes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/>
        </w:rPr>
      </w:pPr>
      <w:r w:rsidRPr="0024048E">
        <w:rPr>
          <w:rFonts w:asciiTheme="majorBidi" w:hAnsiTheme="majorBidi" w:cstheme="majorBidi"/>
          <w:b/>
          <w:bCs/>
          <w:sz w:val="32"/>
          <w:szCs w:val="32"/>
          <w:lang w:val="fr-RE"/>
        </w:rPr>
        <w:t xml:space="preserve">- </w:t>
      </w:r>
      <w:r w:rsidRPr="00C608FC">
        <w:rPr>
          <w:rFonts w:asciiTheme="majorBidi" w:hAnsiTheme="majorBidi" w:cstheme="majorBidi"/>
          <w:sz w:val="32"/>
          <w:szCs w:val="32"/>
          <w:lang w:val="fr-RE"/>
        </w:rPr>
        <w:t>Anticorps</w:t>
      </w:r>
      <w:r w:rsidRPr="0024048E">
        <w:rPr>
          <w:rFonts w:asciiTheme="majorBidi" w:hAnsiTheme="majorBidi" w:cstheme="majorBidi"/>
          <w:sz w:val="32"/>
          <w:szCs w:val="32"/>
          <w:lang w:val="fr-RE"/>
        </w:rPr>
        <w:t> :- stucture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/>
        </w:rPr>
      </w:pPr>
      <w:r w:rsidRPr="0024048E">
        <w:rPr>
          <w:rFonts w:asciiTheme="majorBidi" w:hAnsiTheme="majorBidi" w:cstheme="majorBidi"/>
          <w:sz w:val="32"/>
          <w:szCs w:val="32"/>
          <w:lang w:val="fr-RE"/>
        </w:rPr>
        <w:t xml:space="preserve">                        - classes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/>
        </w:rPr>
        <w:t xml:space="preserve">                      - diversit</w:t>
      </w: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é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 xml:space="preserve">                    - propriétés biologiques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 xml:space="preserve">                    - Anticorps monoclonaux,polyclonaux.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</w:t>
      </w:r>
      <w:r w:rsidRPr="00C608FC">
        <w:rPr>
          <w:rFonts w:asciiTheme="majorBidi" w:hAnsiTheme="majorBidi" w:cstheme="majorBidi"/>
          <w:sz w:val="32"/>
          <w:szCs w:val="32"/>
          <w:lang w:val="fr-RE" w:eastAsia="ja-JP"/>
        </w:rPr>
        <w:t>Antigènes</w:t>
      </w: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 : - Définition</w:t>
      </w:r>
    </w:p>
    <w:p w:rsidR="0017634B" w:rsidRPr="0024048E" w:rsidRDefault="0017634B" w:rsidP="0017634B">
      <w:pPr>
        <w:ind w:left="162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Classification</w:t>
      </w:r>
    </w:p>
    <w:p w:rsidR="0017634B" w:rsidRPr="0024048E" w:rsidRDefault="0017634B" w:rsidP="0017634B">
      <w:pPr>
        <w:ind w:left="162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Immunogénicité</w:t>
      </w:r>
    </w:p>
    <w:p w:rsidR="0017634B" w:rsidRPr="0024048E" w:rsidRDefault="0017634B" w:rsidP="0017634B">
      <w:pPr>
        <w:ind w:left="162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Spécificité</w:t>
      </w:r>
    </w:p>
    <w:p w:rsidR="0017634B" w:rsidRPr="0024048E" w:rsidRDefault="0017634B" w:rsidP="0017634B">
      <w:pPr>
        <w:ind w:left="162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Etude des différents Antigènes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  <w:t xml:space="preserve">- </w:t>
      </w:r>
      <w:r w:rsidRPr="00C608FC">
        <w:rPr>
          <w:rFonts w:asciiTheme="majorBidi" w:hAnsiTheme="majorBidi" w:cstheme="majorBidi"/>
          <w:sz w:val="32"/>
          <w:szCs w:val="32"/>
          <w:lang w:val="fr-RE" w:eastAsia="ja-JP"/>
        </w:rPr>
        <w:t>Immunité non spécifique</w:t>
      </w:r>
      <w:r w:rsidRPr="0024048E"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  <w:t> :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  <w:t xml:space="preserve">                    - </w:t>
      </w: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barrières naturelles</w:t>
      </w:r>
    </w:p>
    <w:p w:rsidR="0017634B" w:rsidRPr="0024048E" w:rsidRDefault="0017634B" w:rsidP="0017634B">
      <w:pPr>
        <w:ind w:left="63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             - Éléments mis en jeu :- phagocytes</w:t>
      </w:r>
    </w:p>
    <w:p w:rsidR="0017634B" w:rsidRPr="0024048E" w:rsidRDefault="0017634B" w:rsidP="0017634B">
      <w:pPr>
        <w:ind w:left="630" w:firstLine="360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- Mastocytes</w:t>
      </w:r>
    </w:p>
    <w:p w:rsidR="0017634B" w:rsidRPr="0024048E" w:rsidRDefault="0017634B" w:rsidP="0017634B">
      <w:pPr>
        <w:ind w:left="630" w:firstLine="360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- Cellules NK</w:t>
      </w:r>
    </w:p>
    <w:p w:rsidR="0017634B" w:rsidRPr="0024048E" w:rsidRDefault="0017634B" w:rsidP="0017634B">
      <w:pPr>
        <w:ind w:left="630" w:firstLine="360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- Interferons</w:t>
      </w:r>
    </w:p>
    <w:p w:rsidR="0017634B" w:rsidRPr="0024048E" w:rsidRDefault="0017634B" w:rsidP="0017634B">
      <w:pPr>
        <w:ind w:left="630" w:firstLine="360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- Autres</w:t>
      </w:r>
    </w:p>
    <w:p w:rsidR="0017634B" w:rsidRPr="0024048E" w:rsidRDefault="0017634B" w:rsidP="0017634B">
      <w:pPr>
        <w:ind w:left="630" w:firstLine="99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- Réactions inflammatoires</w:t>
      </w:r>
    </w:p>
    <w:p w:rsidR="0017634B" w:rsidRPr="0024048E" w:rsidRDefault="0017634B" w:rsidP="0017634B">
      <w:pPr>
        <w:ind w:left="630" w:firstLine="990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</w:pPr>
      <w:r w:rsidRPr="00C608FC">
        <w:rPr>
          <w:rFonts w:asciiTheme="majorBidi" w:hAnsiTheme="majorBidi" w:cstheme="majorBidi"/>
          <w:sz w:val="32"/>
          <w:szCs w:val="32"/>
          <w:lang w:val="fr-RE" w:eastAsia="ja-JP"/>
        </w:rPr>
        <w:t>- Immunité spécifique</w:t>
      </w:r>
      <w:r w:rsidRPr="0024048E">
        <w:rPr>
          <w:rFonts w:asciiTheme="majorBidi" w:hAnsiTheme="majorBidi" w:cstheme="majorBidi"/>
          <w:b/>
          <w:bCs/>
          <w:sz w:val="32"/>
          <w:szCs w:val="32"/>
          <w:lang w:val="fr-RE" w:eastAsia="ja-JP"/>
        </w:rPr>
        <w:t xml:space="preserve"> :</w:t>
      </w:r>
    </w:p>
    <w:p w:rsidR="0017634B" w:rsidRPr="0024048E" w:rsidRDefault="0017634B" w:rsidP="0017634B">
      <w:pPr>
        <w:ind w:left="324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cel</w:t>
      </w:r>
      <w:r w:rsidRPr="0024048E">
        <w:rPr>
          <w:rFonts w:asciiTheme="majorBidi" w:hAnsiTheme="majorBidi" w:cstheme="majorBidi"/>
          <w:sz w:val="28"/>
          <w:szCs w:val="28"/>
          <w:lang w:val="fr-RE" w:eastAsia="ja-JP"/>
        </w:rPr>
        <w:t>lules impliquées</w:t>
      </w:r>
    </w:p>
    <w:p w:rsidR="0017634B" w:rsidRPr="0024048E" w:rsidRDefault="0017634B" w:rsidP="0017634B">
      <w:pPr>
        <w:ind w:left="3240"/>
        <w:rPr>
          <w:rFonts w:asciiTheme="majorBidi" w:hAnsiTheme="majorBidi" w:cstheme="majorBidi"/>
          <w:sz w:val="28"/>
          <w:szCs w:val="28"/>
          <w:lang w:val="fr-RE" w:eastAsia="ja-JP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-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Réaction immunitaire </w:t>
      </w:r>
      <w:r w:rsidRPr="0024048E">
        <w:rPr>
          <w:rFonts w:asciiTheme="majorBidi" w:hAnsiTheme="majorBidi" w:cstheme="majorBidi"/>
          <w:sz w:val="28"/>
          <w:szCs w:val="28"/>
          <w:lang w:val="fr-RE" w:eastAsia="ja-JP"/>
        </w:rPr>
        <w:t xml:space="preserve">spécifique : </w:t>
      </w:r>
    </w:p>
    <w:p w:rsidR="0017634B" w:rsidRPr="0024048E" w:rsidRDefault="0017634B" w:rsidP="0017634B">
      <w:pPr>
        <w:ind w:left="3240" w:hanging="630"/>
        <w:rPr>
          <w:rFonts w:asciiTheme="majorBidi" w:hAnsiTheme="majorBidi" w:cstheme="majorBidi"/>
          <w:sz w:val="28"/>
          <w:szCs w:val="28"/>
          <w:lang w:val="fr-RE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RE" w:eastAsia="ja-JP"/>
        </w:rPr>
        <w:t xml:space="preserve">              a- reconnaissance de l’antigène</w:t>
      </w:r>
    </w:p>
    <w:p w:rsidR="0017634B" w:rsidRPr="0024048E" w:rsidRDefault="0017634B" w:rsidP="0017634B">
      <w:pPr>
        <w:ind w:hanging="630"/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 xml:space="preserve">                                                     b- déroulement de la réponse</w:t>
      </w:r>
    </w:p>
    <w:p w:rsidR="0017634B" w:rsidRPr="0024048E" w:rsidRDefault="0017634B" w:rsidP="0017634B">
      <w:pPr>
        <w:spacing w:after="0" w:line="240" w:lineRule="auto"/>
        <w:ind w:left="3870" w:hanging="2970"/>
        <w:rPr>
          <w:rFonts w:asciiTheme="majorBidi" w:hAnsiTheme="majorBidi" w:cstheme="majorBidi"/>
          <w:sz w:val="32"/>
          <w:szCs w:val="32"/>
          <w:lang w:val="fr-RE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 xml:space="preserve">                                  c- phase effectrice des réponses à médiation </w:t>
      </w:r>
      <w:r w:rsidRPr="0024048E">
        <w:rPr>
          <w:rFonts w:asciiTheme="majorBidi" w:hAnsiTheme="majorBidi" w:cstheme="majorBidi"/>
          <w:sz w:val="32"/>
          <w:szCs w:val="32"/>
          <w:lang w:val="fr-RE"/>
        </w:rPr>
        <w:t>cellulaire et humorale</w:t>
      </w: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val="fr-RE"/>
        </w:rPr>
      </w:pPr>
      <w:r w:rsidRPr="0024048E">
        <w:rPr>
          <w:rFonts w:asciiTheme="majorBidi" w:hAnsiTheme="majorBidi" w:cstheme="majorBidi"/>
          <w:sz w:val="32"/>
          <w:szCs w:val="32"/>
          <w:lang w:val="fr-RE"/>
        </w:rPr>
        <w:t xml:space="preserve">                                             d- évolution de la réponse</w:t>
      </w: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val="fr-RE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-Complexe majeur d’histocompatibilité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-Compléments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RE" w:eastAsia="ja-JP"/>
        </w:rPr>
        <w:t>- Réactions d’hypersensibilité</w:t>
      </w: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 w:eastAsia="ja-JP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32"/>
          <w:szCs w:val="32"/>
          <w:lang w:val="fr-RE"/>
        </w:rPr>
      </w:pPr>
    </w:p>
    <w:p w:rsidR="0017634B" w:rsidRPr="0024048E" w:rsidRDefault="0017634B" w:rsidP="000E4F68">
      <w:pPr>
        <w:rPr>
          <w:rFonts w:asciiTheme="majorBidi" w:hAnsiTheme="majorBidi" w:cstheme="majorBidi"/>
        </w:rPr>
      </w:pPr>
      <w:bookmarkStart w:id="0" w:name="_GoBack"/>
      <w:bookmarkEnd w:id="0"/>
    </w:p>
    <w:p w:rsidR="00136646" w:rsidRDefault="00136646"/>
    <w:sectPr w:rsidR="00136646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0E4F68">
          <w:rPr>
            <w:noProof/>
          </w:rPr>
          <w:t>2</w:t>
        </w:r>
        <w:r>
          <w:fldChar w:fldCharType="end"/>
        </w:r>
      </w:p>
    </w:sdtContent>
  </w:sdt>
  <w:p w:rsidR="00EB2041" w:rsidRDefault="000E4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0E4F68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B504B"/>
    <w:rsid w:val="009C51A2"/>
    <w:rsid w:val="009E0BE8"/>
    <w:rsid w:val="009F0BC9"/>
    <w:rsid w:val="00B749C6"/>
    <w:rsid w:val="00C4407F"/>
    <w:rsid w:val="00C63324"/>
    <w:rsid w:val="00D32AD7"/>
    <w:rsid w:val="00D6082A"/>
    <w:rsid w:val="00DD0DE5"/>
    <w:rsid w:val="00E52C48"/>
    <w:rsid w:val="00EE1132"/>
    <w:rsid w:val="00F4289D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9082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27</cp:revision>
  <dcterms:created xsi:type="dcterms:W3CDTF">2014-10-15T10:39:00Z</dcterms:created>
  <dcterms:modified xsi:type="dcterms:W3CDTF">2019-07-18T07:41:00Z</dcterms:modified>
</cp:coreProperties>
</file>